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9" w:rsidRPr="00B14F76" w:rsidRDefault="00866D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B14F76" w:rsidTr="002C477B">
        <w:tc>
          <w:tcPr>
            <w:tcW w:w="4927" w:type="dxa"/>
          </w:tcPr>
          <w:p w:rsidR="00E04524" w:rsidRPr="00B14F76" w:rsidRDefault="00E04524" w:rsidP="002C477B">
            <w:pPr>
              <w:jc w:val="center"/>
              <w:rPr>
                <w:rFonts w:ascii="Times New Roman" w:hAnsi="Times New Roman" w:cs="Times New Roman"/>
                <w:b/>
                <w:bCs/>
                <w:sz w:val="24"/>
                <w:szCs w:val="24"/>
                <w:lang w:val="en-US"/>
              </w:rPr>
            </w:pPr>
            <w:r w:rsidRPr="00B14F76">
              <w:rPr>
                <w:rFonts w:ascii="Times New Roman" w:hAnsi="Times New Roman" w:cs="Times New Roman"/>
                <w:b/>
                <w:bCs/>
                <w:sz w:val="24"/>
                <w:szCs w:val="24"/>
                <w:lang w:val="en-US"/>
              </w:rPr>
              <w:t>BỘ GIÁO DỤC VÀ ĐÀO TẠO</w:t>
            </w:r>
          </w:p>
          <w:p w:rsidR="00E04524" w:rsidRPr="00B14F76" w:rsidRDefault="00E04524" w:rsidP="002C477B">
            <w:pPr>
              <w:jc w:val="center"/>
              <w:rPr>
                <w:rFonts w:ascii="Times New Roman" w:hAnsi="Times New Roman" w:cs="Times New Roman"/>
                <w:b/>
                <w:bCs/>
                <w:sz w:val="24"/>
                <w:szCs w:val="24"/>
                <w:lang w:val="en-US"/>
              </w:rPr>
            </w:pPr>
            <w:r w:rsidRPr="00B14F76">
              <w:rPr>
                <w:rFonts w:ascii="Times New Roman" w:hAnsi="Times New Roman" w:cs="Times New Roman"/>
                <w:b/>
                <w:bCs/>
                <w:sz w:val="24"/>
                <w:szCs w:val="24"/>
                <w:lang w:val="en-US"/>
              </w:rPr>
              <w:t>TRƯỜNG ĐẠI HỌC SƯ PHẠM KỸ THUẬT</w:t>
            </w:r>
          </w:p>
          <w:p w:rsidR="00E04524" w:rsidRPr="00B14F76" w:rsidRDefault="003668B2" w:rsidP="002C477B">
            <w:pPr>
              <w:jc w:val="center"/>
              <w:rPr>
                <w:rFonts w:ascii="Times New Roman" w:hAnsi="Times New Roman" w:cs="Times New Roman"/>
                <w:b/>
                <w:bCs/>
                <w:sz w:val="24"/>
                <w:szCs w:val="24"/>
                <w:lang w:val="en-US"/>
              </w:rPr>
            </w:pPr>
            <w:r w:rsidRPr="003668B2">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B14F76">
              <w:rPr>
                <w:rFonts w:ascii="Times New Roman" w:hAnsi="Times New Roman" w:cs="Times New Roman"/>
                <w:b/>
                <w:bCs/>
                <w:sz w:val="24"/>
                <w:szCs w:val="24"/>
                <w:lang w:val="en-US"/>
              </w:rPr>
              <w:t>THÀNH PHỐ HỒ CHÍ MINH</w:t>
            </w:r>
          </w:p>
          <w:p w:rsidR="00E04524" w:rsidRPr="00B14F76" w:rsidRDefault="00E04524" w:rsidP="002C477B">
            <w:pPr>
              <w:rPr>
                <w:rFonts w:ascii="Times New Roman" w:hAnsi="Times New Roman" w:cs="Times New Roman"/>
                <w:sz w:val="24"/>
                <w:szCs w:val="24"/>
              </w:rPr>
            </w:pPr>
          </w:p>
        </w:tc>
        <w:tc>
          <w:tcPr>
            <w:tcW w:w="4927" w:type="dxa"/>
          </w:tcPr>
          <w:p w:rsidR="00E04524" w:rsidRPr="00B14F76" w:rsidRDefault="00E04524" w:rsidP="002C477B">
            <w:pPr>
              <w:rPr>
                <w:rFonts w:ascii="Times New Roman" w:hAnsi="Times New Roman" w:cs="Times New Roman"/>
                <w:sz w:val="24"/>
                <w:szCs w:val="24"/>
              </w:rPr>
            </w:pPr>
          </w:p>
        </w:tc>
      </w:tr>
    </w:tbl>
    <w:p w:rsidR="00E04524" w:rsidRPr="00B14F76" w:rsidRDefault="00E04524" w:rsidP="00E04524">
      <w:pPr>
        <w:spacing w:before="120" w:after="280" w:afterAutospacing="1"/>
        <w:jc w:val="center"/>
      </w:pPr>
      <w:bookmarkStart w:id="0" w:name="chuong_pl_18"/>
      <w:r w:rsidRPr="00B14F76">
        <w:rPr>
          <w:b/>
          <w:bCs/>
        </w:rPr>
        <w:t>Biểu mẫu 18</w:t>
      </w:r>
      <w:bookmarkEnd w:id="0"/>
    </w:p>
    <w:p w:rsidR="002D3C44" w:rsidRPr="00B14F76" w:rsidRDefault="002D3C44" w:rsidP="00106285">
      <w:pPr>
        <w:spacing w:before="120" w:after="120"/>
        <w:rPr>
          <w:b/>
          <w:i/>
        </w:rPr>
      </w:pPr>
      <w:r w:rsidRPr="00B14F76">
        <w:rPr>
          <w:b/>
          <w:i/>
        </w:rPr>
        <w:t>C</w:t>
      </w:r>
      <w:r w:rsidRPr="00B14F76">
        <w:rPr>
          <w:b/>
          <w:i/>
          <w:lang w:val="vi-VN"/>
        </w:rPr>
        <w:t>. Công khai các môn học của từng khóa học, chuyên ngành</w:t>
      </w:r>
    </w:p>
    <w:p w:rsidR="000436AB" w:rsidRPr="00704AF0" w:rsidRDefault="000436AB" w:rsidP="000436AB">
      <w:pPr>
        <w:spacing w:before="120" w:after="120"/>
        <w:rPr>
          <w:b/>
        </w:rPr>
      </w:pPr>
      <w:r w:rsidRPr="00704AF0">
        <w:rPr>
          <w:b/>
        </w:rPr>
        <w:t>C</w:t>
      </w:r>
      <w:r w:rsidRPr="00704AF0">
        <w:rPr>
          <w:b/>
          <w:lang w:val="vi-VN"/>
        </w:rPr>
        <w:t>huyên ngành</w:t>
      </w:r>
      <w:r w:rsidRPr="00704AF0">
        <w:rPr>
          <w:b/>
        </w:rPr>
        <w:t xml:space="preserve"> Công nghệ Kỹ thuật </w:t>
      </w:r>
      <w:r w:rsidR="00496B40" w:rsidRPr="00704AF0">
        <w:rPr>
          <w:b/>
        </w:rPr>
        <w:t xml:space="preserve">Công </w:t>
      </w:r>
      <w:r w:rsidR="00270F27" w:rsidRPr="00704AF0">
        <w:rPr>
          <w:b/>
        </w:rPr>
        <w:t>trình Xây dựng (Chất lượng cao)</w:t>
      </w:r>
      <w:bookmarkStart w:id="1" w:name="_GoBack"/>
      <w:bookmarkEnd w:id="1"/>
    </w:p>
    <w:p w:rsidR="00642CC0" w:rsidRPr="00704AF0" w:rsidRDefault="00642CC0" w:rsidP="000436AB">
      <w:pPr>
        <w:spacing w:before="120" w:after="120"/>
        <w:rPr>
          <w:b/>
        </w:rPr>
      </w:pPr>
      <w:r w:rsidRPr="00704AF0">
        <w:rPr>
          <w:b/>
        </w:rPr>
        <w:t>Khoá 2014</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642CC0"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Mục đích môn h</w:t>
            </w:r>
            <w:r w:rsidRPr="00B14F76">
              <w:t>ọ</w:t>
            </w:r>
            <w:r w:rsidRPr="00B14F76">
              <w:rPr>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Phương pháp đánh giá sinh viên</w:t>
            </w:r>
          </w:p>
        </w:tc>
      </w:tr>
      <w:tr w:rsidR="00642CC0"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pPr>
            <w:r w:rsidRPr="00B14F76">
              <w:rPr>
                <w:lang w:val="vi-VN"/>
              </w:rPr>
              <w:t> </w:t>
            </w:r>
            <w:r w:rsidRPr="00B14F76">
              <w:rPr>
                <w:color w:val="000000"/>
              </w:rPr>
              <w:t>Đồ án kỹ thuật &amp; tổ chức thi công</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pPr>
            <w:r w:rsidRPr="00B14F76">
              <w:rPr>
                <w:lang w:val="pt-BR"/>
              </w:rPr>
              <w:t>Cung cấp cho sinh viên những kiến thức và kĩ năng về kỹ thuật thi công, tổ chức thi công và máy xây dựng vào việc giải quyết những công trình dân dụng và công nghiệp thực tế cụ thể.</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1</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 </w:t>
            </w:r>
            <w:r w:rsidRPr="00B14F76">
              <w:t>HK1-1718 (HK7)</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Vấn đáp</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rPr>
                <w:lang w:val="vi-VN"/>
              </w:rPr>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pPr>
            <w:r w:rsidRPr="00B14F76">
              <w:rPr>
                <w:lang w:val="vi-VN"/>
              </w:rPr>
              <w:t> </w:t>
            </w:r>
            <w:r w:rsidRPr="00B14F76">
              <w:rPr>
                <w:bCs/>
                <w:i/>
                <w:iCs/>
                <w:color w:val="000000"/>
              </w:rPr>
              <w:t>KHXHNV 2  tự chọn )</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pPr>
            <w:r w:rsidRPr="00B14F76">
              <w:t>Cung cấp các kiến thức về lĩnh vực xã hội - nhân văn.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bCs/>
                <w:i/>
                <w:iCs/>
                <w:color w:val="000000"/>
              </w:rPr>
              <w:t>KHXHNV 3 (tự chọn)</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vi-VN"/>
              </w:rPr>
              <w:t> Cung cấp các kiến thức về lĩnh vực xã hội - nhân văn.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i/>
                <w:iCs/>
                <w:color w:val="000000"/>
              </w:rPr>
              <w:t>TT Kiểm định công trình</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bCs/>
                <w:lang w:val="pt-BR"/>
              </w:rPr>
              <w:t>Củng cố hệ thống các quy phạm, quy trình, kỹ năng thực hành, thực hiện được các công tác thí nghiệm, kiểm định chất lượng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i/>
                <w:iCs/>
                <w:color w:val="000000"/>
              </w:rPr>
              <w:t>TT ứng dụng tin học trong QLXD</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vi-VN"/>
              </w:rPr>
              <w:t>Hướng dẫn sử dụng MS Project, sử dụng phần mềm ABQM để giải quyết các bài toán trong quản lý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Thực hành – vấn đáp</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color w:val="000000"/>
              </w:rPr>
              <w:t>Kinh tế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bCs/>
                <w:lang w:val="vi-VN"/>
              </w:rPr>
              <w:t xml:space="preserve">Trang bị cho sinh viên kiến thức tổng quát về đặc điểm kinh tế của ngành xây dựng, cung cấp phương pháp xác định chi phí xây dựng cũng như những cơ sở lý luận về kinh tế, kỹ thuật nhằm đánh giá, so sánh, lựa chọn phương án kỹ thuật, các dự án đầu tư cũng </w:t>
            </w:r>
            <w:r w:rsidRPr="00B14F76">
              <w:rPr>
                <w:bCs/>
                <w:lang w:val="vi-VN"/>
              </w:rPr>
              <w:lastRenderedPageBreak/>
              <w:t>như các giải pháp thiết kế tốt nhất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lastRenderedPageBreak/>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lastRenderedPageBreak/>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color w:val="000000"/>
              </w:rPr>
              <w:t>Quản lý dự án</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bCs/>
                <w:lang w:val="vi-VN"/>
              </w:rPr>
              <w:t>trang bị cho người học những kiến thức căn bản về quản lý dự án bao gồm việc lập kế hoạch, tổ chức thực hiện và kiểm soát một dự án xây dựng từ giai đoạn hình thành dự án cho đến khi kết thúc dự án.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i/>
                <w:iCs/>
                <w:color w:val="000000"/>
              </w:rPr>
              <w:t>TT Nghiệp vụ dự thầu</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pt-BR"/>
              </w:rPr>
              <w:t>Trang bị khả năng thực hiện công việc tư vấn mời thầu cũng như kỹ năng thực hiện thành công bộ hồ sơ dự thầu hiệu quả.</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i/>
                <w:iCs/>
                <w:color w:val="000000"/>
              </w:rPr>
              <w:t>TT Tốt nghiệp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vi-VN"/>
              </w:rPr>
              <w:t>Học tập thực tế, liên hệ giữa lý thuyết đã học với thực tiễn nhằm hoàn thiện kiến thức trước khi tốt nghiệp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jc w:val="center"/>
              <w:rPr>
                <w:color w:val="000000"/>
              </w:rPr>
            </w:pPr>
            <w:r w:rsidRPr="00B14F76">
              <w:rPr>
                <w:color w:val="000000"/>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Vấn đáp</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bCs/>
                <w:i/>
                <w:iCs/>
                <w:color w:val="000000"/>
              </w:rPr>
              <w:t>Nền móng nhà cao tầng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vi-VN"/>
              </w:rPr>
              <w:t>Cung cấp cho người học các nguyên lý, các phương pháp đánh gía lựa chọn phương án móng hợp lý trong tính toán nền móng nhà cao tầng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Vấn đáp</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11</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bCs/>
                <w:i/>
                <w:iCs/>
                <w:color w:val="000000"/>
              </w:rPr>
              <w:t>Kết cấu nhà cao tầng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lang w:val="vi-VN"/>
              </w:rPr>
              <w:t>Cung cấp cho sinh viên những kiến thức chuyên ngành về kĩ thuật công trình cao tầng BTCT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HK1-1718 (HK7)</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Viết</w:t>
            </w:r>
            <w:r w:rsidRPr="00B14F76">
              <w:rPr>
                <w:lang w:val="vi-VN"/>
              </w:rPr>
              <w:t> </w:t>
            </w:r>
          </w:p>
        </w:tc>
      </w:tr>
      <w:tr w:rsidR="00642CC0"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rPr>
                <w:lang w:val="vi-VN"/>
              </w:rPr>
            </w:pPr>
            <w:r w:rsidRPr="00B14F76">
              <w:rPr>
                <w:bCs/>
                <w:color w:val="000000"/>
              </w:rPr>
              <w:t>Đồ án tốt nghiệp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9A10DF">
            <w:pPr>
              <w:spacing w:before="120"/>
              <w:jc w:val="both"/>
              <w:rPr>
                <w:lang w:val="vi-VN"/>
              </w:rPr>
            </w:pPr>
            <w:r w:rsidRPr="00B14F76">
              <w:rPr>
                <w:bCs/>
                <w:lang w:val="pt-BR"/>
              </w:rPr>
              <w:t>Đồ án tốt nghiệp trang bị cho người học những kiến thức cơ bản về việc thiết kế một công trình thực tế.</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pPr>
            <w:r w:rsidRPr="00B14F76">
              <w:t>10</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HK2-1718 (HK8)</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2CC0" w:rsidRPr="00B14F76" w:rsidRDefault="00642CC0" w:rsidP="00CF3EC7">
            <w:pPr>
              <w:spacing w:before="120"/>
              <w:jc w:val="center"/>
              <w:rPr>
                <w:lang w:val="vi-VN"/>
              </w:rPr>
            </w:pPr>
            <w:r w:rsidRPr="00B14F76">
              <w:t>Vấn đáp</w:t>
            </w:r>
            <w:r w:rsidRPr="00B14F76">
              <w:rPr>
                <w:lang w:val="vi-VN"/>
              </w:rPr>
              <w:t> </w:t>
            </w:r>
          </w:p>
        </w:tc>
      </w:tr>
    </w:tbl>
    <w:p w:rsidR="00A9735F" w:rsidRPr="00B14F76" w:rsidRDefault="00A9735F" w:rsidP="00CE31AC">
      <w:pPr>
        <w:spacing w:before="120" w:after="120"/>
      </w:pPr>
    </w:p>
    <w:p w:rsidR="00441D69" w:rsidRPr="00B14F76" w:rsidRDefault="00441D69" w:rsidP="00441D69">
      <w:pPr>
        <w:spacing w:before="120" w:after="280" w:afterAutospacing="1"/>
        <w:rPr>
          <w:rFonts w:eastAsia="Calibri"/>
        </w:rPr>
      </w:pPr>
      <w:r w:rsidRPr="00B14F76">
        <w:rPr>
          <w:rFonts w:eastAsia="Calibri"/>
        </w:rPr>
        <w:t>Khoá 2015</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441D69"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Mục đích môn h</w:t>
            </w:r>
            <w:r w:rsidRPr="00B14F76">
              <w:rPr>
                <w:rFonts w:eastAsia="Calibri"/>
              </w:rPr>
              <w:t>ọ</w:t>
            </w:r>
            <w:r w:rsidRPr="00B14F76">
              <w:rPr>
                <w:rFonts w:eastAsia="Calibri"/>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Phương pháp đánh giá sinh viên</w:t>
            </w:r>
          </w:p>
        </w:tc>
      </w:tr>
      <w:tr w:rsidR="00441D69"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Thí nghiệm cơ học đất</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Cung cấp cho người học kiến thức về các phương pháp thí nghiệm trong phòng nhằm xác định các chỉ tiêu cơ lý của đất.</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HK1-1718 (HK5)</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Anh văn 4</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rPr>
                <w:rFonts w:eastAsia="Calibri"/>
              </w:rPr>
              <w:t>Nâng cao khả năng tiếng Anh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Cơ học kết cấu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 xml:space="preserve">Cung cấp kiến thức và kỹ năng tính toán nội lực, chuyển vị trong kết cấu xây dựng; trang bị kiến thức </w:t>
            </w:r>
            <w:r w:rsidRPr="00B14F76">
              <w:lastRenderedPageBreak/>
              <w:t>về qui luật hình thành các công trình để chúng có khả năng chịu lực</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lastRenderedPageBreak/>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Kết cấu công trình BTCT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Cung cấp những kiến thức về việc mô hình và tính toán các bộ phận kết cấu công trình BTCT.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 xml:space="preserve">Kỹ thuật thi công </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Trang bị cho sinh viên kiến thức cơ bản về kỹ thuật thi công các hạng mục của công trình: phần ngầm, phần thân, hoàn thiện và kỹ thuật thi công lắp ghép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Kết cấu thép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en-SG"/>
              </w:rPr>
              <w:t>Cung cấp các kiến thức và kỹ năng tính toán và thiết kế các cấu kiện cơ bản và các loại liên kết trong công trình thép.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Nền và Móng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en-SG"/>
              </w:rPr>
              <w:t xml:space="preserve">Trang bị cho SV </w:t>
            </w:r>
            <w:r w:rsidRPr="00B14F76">
              <w:t>quy trình thiết kế, phương pháp tính toán và thí nghiệm kiểm tra cho các loại nền móng khác nhau</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Đồ án nền và móng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Giúp SV hệ thống kiến thức các môn học điạ chất công trình, cơ học đất, nền móng và áp dụng vào tính toán thiết kế nền móng cho công trình thực tế.</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Vấn đáp</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Đồ án kết cấu BTCT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Cng cấp cho sinh viên làm quen với những kiến thức thực tế về việc thiết kế các cấu kiện bê tông cốt thép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Vấn đáp</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TT. Vật liệu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bị các kiến thức cơ bản để thực hiện các thí nghiệm xác định tính chất cơ lý của một số vật liệu xây dựng như: gạch đất sét nung, cát, đá, xi măng, bê tông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(HK5)</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11</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Động lực học công trình</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lang w:eastAsia="ko-KR"/>
              </w:rPr>
              <w:t>Trang bị cho người học những kiến thức cơ bản về ứng xử tuyến tính của công trình khi chịu tác động của tải trọng thay đổi theo thời gian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TT ứng dụng tin học trong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t>Trang bị cho người học các kỹ năng cơ bản khi sử dụng các phần mềm tính toán chuyên ngành.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Thí nghiệm công trình</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lang w:val="pt-BR"/>
              </w:rPr>
              <w:t xml:space="preserve">Trang bị cho sinh viên những kiến thức cơ bản về các phương pháp khảo sát và các thiết bị sử dụng trong thí </w:t>
            </w:r>
            <w:r w:rsidRPr="00B14F76">
              <w:rPr>
                <w:lang w:val="pt-BR"/>
              </w:rPr>
              <w:lastRenderedPageBreak/>
              <w:t>nghiệm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lastRenderedPageBreak/>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14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Tổ chức thi công &amp; An toàn lao động trong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t>Trang bị cho sinh viên kiến thức cơ bản về tổ chức trong thi công xây dựng công trình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Kết cấu công trình thép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cho sinh viên những kiến thức về các kết cấu công trình thép thông dụng như: nhà công nghiệp một tầng, nhà nhịp lớn, nhà nhiều tầng.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Đồ án kết cấu công trình thép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Giúp cho sinh viên vận dụng các kiến thức lý thuyết đã được học về kết cấu thép và kết cấu công trình thép vào việc tính toán thiết kế chi tiết nhà công nghiệp một tầng một nhịp có cầu trục.</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Vấn đáp</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TT. Kỹ thuật nghề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Trang bị cho sinh viên các kỹ năng thực tế tại công trường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Đồ án kết cấu công trình BTCT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cho sinh viên làm quen với những kiến thức thực tế về việc thiết kế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Vấn đáp</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Cấp thoát nước</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lang w:val="pt-BR"/>
              </w:rPr>
              <w:t>Cung cấp cho sinh viên những kiến thức cơ bản nhất về cơ học chất lỏng như lưu lượng, áp suất, vận tốc dòng chảy.</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20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rPr>
            </w:pPr>
            <w:r w:rsidRPr="00B14F76">
              <w:rPr>
                <w:iCs/>
              </w:rPr>
              <w:t>Anh văn 5</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rFonts w:eastAsia="Calibri"/>
              </w:rPr>
              <w:t>Nâng cao khả năng tiếng Anh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spacing w:before="120"/>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(HK6)</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vấn đáp</w:t>
            </w:r>
          </w:p>
        </w:tc>
      </w:tr>
    </w:tbl>
    <w:p w:rsidR="00441D69" w:rsidRPr="00B14F76" w:rsidRDefault="00441D69" w:rsidP="00441D69">
      <w:pPr>
        <w:spacing w:before="120" w:after="280" w:afterAutospacing="1"/>
        <w:rPr>
          <w:rFonts w:eastAsia="Calibri"/>
        </w:rPr>
      </w:pPr>
      <w:r w:rsidRPr="00B14F76">
        <w:rPr>
          <w:rFonts w:eastAsia="Calibri"/>
        </w:rPr>
        <w:t>Khoá 2016</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441D69"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Mục đích môn h</w:t>
            </w:r>
            <w:r w:rsidRPr="00B14F76">
              <w:rPr>
                <w:rFonts w:eastAsia="Calibri"/>
              </w:rPr>
              <w:t>ọ</w:t>
            </w:r>
            <w:r w:rsidRPr="00B14F76">
              <w:rPr>
                <w:rFonts w:eastAsia="Calibri"/>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Phương pháp đánh giá sinh viên</w:t>
            </w:r>
          </w:p>
        </w:tc>
      </w:tr>
      <w:tr w:rsidR="00441D69"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Toán 3</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C</w:t>
            </w:r>
            <w:r w:rsidRPr="00B14F76">
              <w:rPr>
                <w:lang w:val="vi-VN"/>
              </w:rPr>
              <w:t>ung cấp các kiến thức cơ bản về hàm nhiều biến, đạo hàm riêng, tích phân bội, tích phân đường, tích phân mặt và giải tích vectơ</w:t>
            </w:r>
            <w:r w:rsidRPr="00B14F76">
              <w:t>.</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4</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HK1-1718 (HK3)</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Anh văn 3</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rPr>
                <w:bCs/>
                <w:lang w:val="pt-BR"/>
              </w:rPr>
              <w:t>Trang bị cho sinh viên những kỹ năng giao tiếp thực tế ở trình độ tiền trung cấp (pre-intermediate), đặc biệt chú trọng kỹ năng nghe nói.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Kiến trúc</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bị các nguyên tắc, cơ sở lý luận để thiết kế kiến trúc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color w:val="000000" w:themeColor="text1"/>
              </w:rPr>
            </w:pPr>
            <w:r w:rsidRPr="00B14F76">
              <w:rPr>
                <w:iCs/>
                <w:color w:val="000000" w:themeColor="text1"/>
              </w:rPr>
              <w:t>TT. Vẽ kỹ thuật trong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Trang bị cho người học những kiến thức cơ bản về việc đọc các bản vẽ kiến trúc và kỹ thuật trong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Đường lối CM. Đảng CS. Việt Nam</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rFonts w:eastAsia="Calibri"/>
                <w:lang w:val="pt-BR"/>
              </w:rPr>
              <w:t>Cung cấp</w:t>
            </w:r>
            <w:r w:rsidRPr="00B14F76">
              <w:rPr>
                <w:rFonts w:eastAsia="Calibri"/>
                <w:bCs/>
                <w:lang w:val="pt-BR"/>
              </w:rPr>
              <w:t>, trang bị</w:t>
            </w:r>
            <w:r w:rsidRPr="00B14F76">
              <w:rPr>
                <w:rFonts w:eastAsia="Calibri"/>
                <w:lang w:val="pt-BR"/>
              </w:rPr>
              <w:t xml:space="preserve"> cho sinh viên những hiểu biết cơ bản có hệ thống về đường lối của Đảng.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Sức bền vật liệu</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eastAsia="ja-JP"/>
              </w:rPr>
              <w:t>Cung cấp cho sinh viên các kiến thức cơ bản trong việc xác định ứng xử của vật liệu, các phương pháp tính toán thiết kế kết cấu theo điều kiện bền, điều kiện cứng, điều kiện ổn định.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Trắc địa</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lang w:val="en-SG"/>
              </w:rPr>
              <w:t>Trang bị cho người học những kiến thức</w:t>
            </w:r>
            <w:r w:rsidRPr="00B14F76">
              <w:rPr>
                <w:lang w:val="en-SG"/>
              </w:rPr>
              <w:t xml:space="preserve"> cơ bản về dụng cụ và các phép đo trong trắc địa; các lưới khống chế tọa độ và cao độ; phương pháp đo vẽ chi tiết bản đồ và mặt cắt địa hình; cách thức sử dụng bản đồ trong thiết kế; công tác trắc địa trong bố trí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bCs/>
                <w:iCs/>
                <w:color w:val="000000" w:themeColor="text1"/>
              </w:rPr>
            </w:pPr>
            <w:r w:rsidRPr="00B14F76">
              <w:rPr>
                <w:bCs/>
                <w:iCs/>
                <w:color w:val="000000" w:themeColor="text1"/>
              </w:rPr>
              <w:t>Giáo dục thể chất 3 (Tự chọn)</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Nâng cao thể chất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Toán ứng dụng trong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pt-BR"/>
              </w:rPr>
              <w:t>Trang bị cho sinh viên các ngành kỹ thuật xây dựng những kiến thức cơ bản trong việc vận dụng những nguyên lý, phương pháp toán học để mô hình hóa, phân tích dữ liệu và giải quyết một bài toán thực tế trong lĩnh vực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color w:val="000000" w:themeColor="text1"/>
              </w:rPr>
            </w:pPr>
            <w:r w:rsidRPr="00B14F76">
              <w:rPr>
                <w:iCs/>
                <w:color w:val="000000" w:themeColor="text1"/>
              </w:rPr>
              <w:t>TT Trắc địa</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color w:val="000000"/>
                <w:lang w:val="en-SG"/>
              </w:rPr>
              <w:t>Giúp sinh viên vận dụng kiến thức đã học ở môn Trắc địa, thực hành các thao tác đo đạc và bố trí cơ bản bằng máy kinh vĩ và máy thủy bình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11</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Cơ học đất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bị cho người học các kiến thức cơ bản về bản chất vật lý và cơ học của đất, các lý thuyết tính toán, các phương pháp thực nghiệm và ứng dụng Cơ học đất trong lĩnh vực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color w:val="000000" w:themeColor="text1"/>
              </w:rPr>
            </w:pPr>
            <w:r w:rsidRPr="00B14F76">
              <w:rPr>
                <w:iCs/>
                <w:color w:val="000000" w:themeColor="text1"/>
              </w:rPr>
              <w:t>Thí nghiệm cơ học đất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cho người học kiến thức về các phương pháp thí nghiệm trong phòng nhằm xác định các chỉ tiêu cơ lý của đất.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Cơ học kết cấu</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kiến thức và kỹ năng tính toán nội lực, chuyển vị trong kết cấu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Cs/>
                <w:color w:val="000000" w:themeColor="text1"/>
              </w:rPr>
            </w:pPr>
            <w:r w:rsidRPr="00B14F76">
              <w:rPr>
                <w:iCs/>
                <w:color w:val="000000" w:themeColor="text1"/>
              </w:rPr>
              <w:t>Thí nghiệm cơ học</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t>Trang bị cho sinh viên các ngành về cơ khí và xây dựng các kiến thức, kỹ năng cơ bản về thử nghiệm cơ tính của vật liệu kim loại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Kết cấu bê tông cốt thép</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lang w:val="pt-BR"/>
              </w:rPr>
              <w:t>Trang bị cho sinh viên ngành Công nghệ kỹ thuật công trình xây dựng những kiến thức cơ bản về: v</w:t>
            </w:r>
            <w:r w:rsidRPr="00B14F76">
              <w:t>ật liệu bê tông cốt thép, tính toán và thiết kế các cấu kiện cơ bản  trong kết cấu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color w:val="000000" w:themeColor="text1"/>
              </w:rPr>
            </w:pPr>
            <w:r w:rsidRPr="00B14F76">
              <w:rPr>
                <w:color w:val="000000" w:themeColor="text1"/>
              </w:rPr>
              <w:t>Vật liệu xây dựng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Trang bị cho sinh viên những kiến thức cơ bản về đặc trưng cơ lý, các phương pháp kiểm tra đánh giá chất lượng và yêu cầu kỹ thuật của các loại vật liệu xây dựng phổ biến dùng trong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color w:val="000000" w:themeColor="text1"/>
              </w:rPr>
            </w:pPr>
            <w:r w:rsidRPr="00B14F76">
              <w:rPr>
                <w:color w:val="000000" w:themeColor="text1"/>
              </w:rPr>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bl>
    <w:p w:rsidR="00441D69" w:rsidRPr="00B14F76" w:rsidRDefault="00441D69" w:rsidP="00441D69">
      <w:pPr>
        <w:spacing w:before="120" w:after="280" w:afterAutospacing="1"/>
        <w:rPr>
          <w:rFonts w:eastAsia="Calibri"/>
        </w:rPr>
      </w:pPr>
      <w:r w:rsidRPr="00B14F76">
        <w:rPr>
          <w:rFonts w:eastAsia="Calibri"/>
        </w:rPr>
        <w:t>Khoá 2016 (Tiếng Anh)</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441D69"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Mục đích môn h</w:t>
            </w:r>
            <w:r w:rsidRPr="00B14F76">
              <w:rPr>
                <w:rFonts w:eastAsia="Calibri"/>
              </w:rPr>
              <w:t>ọ</w:t>
            </w:r>
            <w:r w:rsidRPr="00B14F76">
              <w:rPr>
                <w:rFonts w:eastAsia="Calibri"/>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Phương pháp đánh giá sinh viên</w:t>
            </w:r>
          </w:p>
        </w:tc>
      </w:tr>
      <w:tr w:rsidR="00441D69"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Vietnamese Communist Party Policy of Revolution</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rPr>
                <w:rFonts w:eastAsia="Calibri"/>
              </w:rPr>
            </w:pP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HK1-1718 (HK3)</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Calculus III</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C</w:t>
            </w:r>
            <w:r w:rsidRPr="00B14F76">
              <w:rPr>
                <w:lang w:val="vi-VN"/>
              </w:rPr>
              <w:t>ung cấp các kiến thức cơ bản về hàm nhiều biến, đạo hàm riêng, tích phân bội, tích phân đường, tích phân mặt và giải tích vectơ</w:t>
            </w:r>
            <w:r w:rsidRPr="00B14F76">
              <w: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bCs/>
              </w:rPr>
            </w:pPr>
            <w:r w:rsidRPr="00B14F76">
              <w:rPr>
                <w:bCs/>
              </w:rPr>
              <w:t>Principles of  Architectural Design</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bị các nguyên tắc, cơ sở lý luận để thiết kế kiến trúc công trình.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pPr>
              <w:rPr>
                <w:bCs/>
              </w:rPr>
            </w:pPr>
            <w:r w:rsidRPr="00B14F76">
              <w:rPr>
                <w:bCs/>
              </w:rPr>
              <w:t>Engineering Drawings Practice</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 xml:space="preserve">Trang bị cho người học những kiến thức cơ bản về </w:t>
            </w:r>
            <w:r w:rsidRPr="00B14F76">
              <w:rPr>
                <w:bCs/>
              </w:rPr>
              <w:lastRenderedPageBreak/>
              <w:t>việc đọc các bản vẽ kiến trúc và kỹ thuật trong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lastRenderedPageBreak/>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bCs/>
              </w:rPr>
            </w:pPr>
            <w:r w:rsidRPr="00B14F76">
              <w:rPr>
                <w:bCs/>
              </w:rPr>
              <w:t>Mechanics of Materials</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Cung cấp cho sinh viên các kiến thức nền tảng trong lĩnh vực cơ kỹ thuật; bài toán tĩnh học, động học &amp; động lực học cho các cơ hệ vật rắn tuyệt đối.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bCs/>
                <w:i/>
                <w:iCs/>
              </w:rPr>
            </w:pPr>
            <w:r w:rsidRPr="00B14F76">
              <w:rPr>
                <w:i/>
              </w:rPr>
              <w:t>Physical education</w:t>
            </w:r>
            <w:r w:rsidRPr="00B14F76">
              <w:rPr>
                <w:bCs/>
                <w:i/>
                <w:iCs/>
              </w:rPr>
              <w:t xml:space="preserve"> 3 (elective)</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Nâng cao thể chất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
              </w:rPr>
            </w:pPr>
            <w:r w:rsidRPr="00B14F76">
              <w:rPr>
                <w:i/>
              </w:rPr>
              <w:t>Technical English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tiếng Anh chuyên ngành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(HK3)</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r w:rsidRPr="00B14F76">
              <w:t>Soil Mechanics</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bị cho người học các kiến thức cơ bản về bản chất vật lý và cơ học của đất, các lý thuyết tính toán, các phương pháp thực nghiệm và ứng dụng Cơ học đất trong lĩnh vực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Soil Mechanics Lab</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Cung cấp cho người học kiến thức về các phương pháp thí nghiệm trong phòng nhằm xác định các chỉ tiêu cơ lý của đất.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bCs/>
              </w:rPr>
            </w:pPr>
            <w:r w:rsidRPr="00B14F76">
              <w:rPr>
                <w:bCs/>
              </w:rPr>
              <w:t>Mechanics Lab</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t>Trang bị cho sinh viên các ngành về cơ khí và xây dựng các kiến thức, kỹ năng cơ bản về thử nghiệm cơ tính của vật liệu kim loại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41D69" w:rsidRPr="00B14F76" w:rsidRDefault="00441D69" w:rsidP="00CF3EC7">
            <w:r w:rsidRPr="00B14F76">
              <w:t>Construction Materials</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Trang bị cho sinh viên những kiến thức cơ bản về đặc trưng cơ lý, các phương pháp kiểm tra đánh giá chất lượng và yêu cầu kỹ thuật của các loại vật liệu xây dựng phổ biến dùng trong xây dựng</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rPr>
                <w:i/>
              </w:rPr>
            </w:pPr>
            <w:r w:rsidRPr="00B14F76">
              <w:rPr>
                <w:i/>
              </w:rPr>
              <w:t>Academic English 4</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Nâng cao khả năng tiếng Anh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bl>
    <w:p w:rsidR="00441D69" w:rsidRPr="00B14F76" w:rsidRDefault="00441D69" w:rsidP="00441D69">
      <w:pPr>
        <w:spacing w:before="120" w:after="280" w:afterAutospacing="1"/>
        <w:rPr>
          <w:rFonts w:eastAsia="Calibri"/>
        </w:rPr>
      </w:pPr>
      <w:r w:rsidRPr="00B14F76">
        <w:rPr>
          <w:rFonts w:eastAsia="Calibri"/>
        </w:rPr>
        <w:t>Khoá 2017</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441D69"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Mục đích môn h</w:t>
            </w:r>
            <w:r w:rsidRPr="00B14F76">
              <w:rPr>
                <w:rFonts w:eastAsia="Calibri"/>
              </w:rPr>
              <w:t>ọ</w:t>
            </w:r>
            <w:r w:rsidRPr="00B14F76">
              <w:rPr>
                <w:rFonts w:eastAsia="Calibri"/>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Phương pháp đánh giá sinh viên</w:t>
            </w:r>
          </w:p>
        </w:tc>
      </w:tr>
      <w:tr w:rsidR="00441D69"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Toán 1</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C</w:t>
            </w:r>
            <w:r w:rsidRPr="00B14F76">
              <w:rPr>
                <w:lang w:val="vi-VN"/>
              </w:rPr>
              <w:t xml:space="preserve">ung cấp các kiến thức cơ bản về giới hạn, </w:t>
            </w:r>
            <w:r w:rsidRPr="00B14F76">
              <w:t xml:space="preserve">tính liên tục và </w:t>
            </w:r>
            <w:r w:rsidRPr="00B14F76">
              <w:rPr>
                <w:lang w:val="vi-VN"/>
              </w:rPr>
              <w:t>phép tính vi tích phân của hàm một biến</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HK1-1718 (HK1)</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lastRenderedPageBreak/>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Hóa học cho kỹ thuật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Trang bị cho sinh viên kiến thức cơ bản về hóa học nhằm đặt nền tảng cho sinh viên khả năng đọc hiểu các tài liệu trong các những lĩnh vực khoa học, kỹ thuật có liên quan đến hóa học.</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Pháp luật đại cương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pt-BR"/>
              </w:rPr>
              <w:t xml:space="preserve">Trang bị cho sinh viên tất cả các ngành những kiến thức cơ bản về </w:t>
            </w:r>
            <w:r w:rsidRPr="00B14F76">
              <w:rPr>
                <w:bCs/>
              </w:rPr>
              <w:t>những kiến thức lý luận cơ bản nhất về Nhà nước và pháp luật .</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Những NL CB của CN. Mác-Lênin</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Trang bị những kiến thức về NLCCB của CN Mác-Leenin.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5</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Anh văn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lang w:val="pt-BR"/>
              </w:rPr>
              <w:t>Trang bị khả năng vận dụng các kiến thức Tiếng Anh ở trình độ tiền trung cấp.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Nhập môn ngành CNKTCTXD</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Giúp sinh viên năm thứ nhất làm quen với môi trường mới và tiến bước thành công trên con đường trở thành kỹ sư.</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thực hành</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Giáo dục thể chất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pt-BR"/>
              </w:rPr>
              <w:t>Trang bị cho sinh viên kiến thức khái quát về lịch sử phát triển thể thao và phong trào Olimpic, lợi ích của việc tập luyện TDTT và các nguyên tắc, phương pháp tập luyện TDTT.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Toán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w:t>
            </w:r>
            <w:r w:rsidRPr="00B14F76">
              <w:rPr>
                <w:lang w:val="vi-VN"/>
              </w:rPr>
              <w:t xml:space="preserve">ung cấp các kiến thức cơ bản về phép tính tích phân của hàm một biến, chuỗi số, chuỗi </w:t>
            </w:r>
            <w:r w:rsidRPr="00B14F76">
              <w:t>lũy thừa, véctơ trong mặt phẳng và trong không gian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Vật lý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Cung cấp cho sinh viên những nội dung cơ bản của vật lý bao gồm các phần cơ học và nhiệt học làm cơ sở cho việc tiếp cận các Học phần chuyên ngành trình độ đại học các ngành khoa học, kỹ thuật và công nghệ.</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Thí nghiệm vật lý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Bổ sung cho sinh viên thuộc khối ngành công nghệ hệ cao đẳng và đại học những kiến thức về bản chất các hiện tượng vật lý xảy ra trong tự nhiên.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11</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Tư tưởng Hồ Chí Minh</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Trình bày về cơ sở, nội dụng, quá trình hình thành và phát triển Tư tưởng Hồ Chí Minh.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Anh văn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lang w:val="pt-BR"/>
              </w:rPr>
              <w:t>SV đạt được trình độ ngôn ngữ tiền trung cấp.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Hình hoạ, vẽ kỹ thuật</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t>Trang bị cho sinh viên những hiểu biết cơ bản về vẽ kỹ thuật: phép chiếu, phương pháp biểu diễn, các quy tắc, quy định của tiêu chuẩn nhà nước về bản vẽ kỹ thuật.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Cơ học cơ sở</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cho sinh viên các kiến thức nền tảng trong lĩnh vực cơ kỹ thuật; bài toán tĩnh học, động học &amp; động lực học cho các cơ hệ vật rắn tuyệt đối.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20"/>
              <w:rPr>
                <w:bCs/>
                <w:iCs/>
              </w:rPr>
            </w:pPr>
            <w:r w:rsidRPr="00B14F76">
              <w:rPr>
                <w:bCs/>
                <w:iCs/>
              </w:rPr>
              <w:t>Xác suất và ứng dụng</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Cung cấp các kiến thức về thống kê mô tả, xác suất sơ cấp, biến ngẫu nhiên và luật phân phối xác suất, các số đặc trưng của biến ngẫu nhiên, ước lượng tham số, kiểm định giả thuyết, hồi qui và phân tích phương sai.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r w:rsidRPr="00B14F76">
              <w:t>Giáo dục thể chất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Bóng chuyền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(HK4)</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bl>
    <w:p w:rsidR="00441D69" w:rsidRPr="00B14F76" w:rsidRDefault="00441D69" w:rsidP="00441D69">
      <w:pPr>
        <w:spacing w:before="120" w:after="280" w:afterAutospacing="1"/>
        <w:rPr>
          <w:rFonts w:eastAsia="Calibri"/>
        </w:rPr>
      </w:pPr>
      <w:r w:rsidRPr="00B14F76">
        <w:rPr>
          <w:rFonts w:eastAsia="Calibri"/>
        </w:rPr>
        <w:t>Khoá 2017 (Tiếng Anh)</w:t>
      </w:r>
    </w:p>
    <w:tbl>
      <w:tblPr>
        <w:tblW w:w="5000" w:type="pct"/>
        <w:tblBorders>
          <w:top w:val="nil"/>
          <w:bottom w:val="nil"/>
          <w:insideH w:val="nil"/>
          <w:insideV w:val="nil"/>
        </w:tblBorders>
        <w:tblCellMar>
          <w:left w:w="0" w:type="dxa"/>
          <w:right w:w="0" w:type="dxa"/>
        </w:tblCellMar>
        <w:tblLook w:val="04A0"/>
      </w:tblPr>
      <w:tblGrid>
        <w:gridCol w:w="1010"/>
        <w:gridCol w:w="2522"/>
        <w:gridCol w:w="5276"/>
        <w:gridCol w:w="1321"/>
        <w:gridCol w:w="1759"/>
        <w:gridCol w:w="2137"/>
      </w:tblGrid>
      <w:tr w:rsidR="00441D69" w:rsidRPr="00B14F76" w:rsidTr="00CF3EC7">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STT</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Tên môn học</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Mục đích môn h</w:t>
            </w:r>
            <w:r w:rsidRPr="00B14F76">
              <w:rPr>
                <w:rFonts w:eastAsia="Calibri"/>
              </w:rPr>
              <w:t>ọ</w:t>
            </w:r>
            <w:r w:rsidRPr="00B14F76">
              <w:rPr>
                <w:rFonts w:eastAsia="Calibri"/>
                <w:lang w:val="vi-VN"/>
              </w:rPr>
              <w:t>c</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Số tín chỉ</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Lịch trình giảng dạy</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Phương pháp đánh giá sinh viên</w:t>
            </w:r>
          </w:p>
        </w:tc>
      </w:tr>
      <w:tr w:rsidR="00441D69" w:rsidRPr="00B14F76" w:rsidTr="00CF3EC7">
        <w:tblPrEx>
          <w:tblBorders>
            <w:top w:val="none" w:sz="0" w:space="0" w:color="auto"/>
            <w:bottom w:val="none" w:sz="0" w:space="0" w:color="auto"/>
            <w:insideH w:val="none" w:sz="0" w:space="0" w:color="auto"/>
            <w:insideV w:val="none" w:sz="0" w:space="0" w:color="auto"/>
          </w:tblBorders>
        </w:tblPrEx>
        <w:trPr>
          <w:trHeight w:val="184"/>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1</w:t>
            </w:r>
          </w:p>
        </w:tc>
        <w:tc>
          <w:tcPr>
            <w:tcW w:w="8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Calculus I</w:t>
            </w:r>
          </w:p>
        </w:tc>
        <w:tc>
          <w:tcPr>
            <w:tcW w:w="1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C</w:t>
            </w:r>
            <w:r w:rsidRPr="00B14F76">
              <w:rPr>
                <w:lang w:val="vi-VN"/>
              </w:rPr>
              <w:t xml:space="preserve">ung cấp các kiến thức cơ bản về giới hạn, </w:t>
            </w:r>
            <w:r w:rsidRPr="00B14F76">
              <w:t xml:space="preserve">tính liên tục và </w:t>
            </w:r>
            <w:r w:rsidRPr="00B14F76">
              <w:rPr>
                <w:lang w:val="vi-VN"/>
              </w:rPr>
              <w:t>phép tính vi tích phân của hàm một biến</w:t>
            </w:r>
          </w:p>
        </w:tc>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HK1-1718 (HK1)</w:t>
            </w:r>
          </w:p>
        </w:tc>
        <w:tc>
          <w:tcPr>
            <w:tcW w:w="7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rPr>
                <w:rFonts w:eastAsia="Calibri"/>
                <w:lang w:val="vi-VN"/>
              </w:rPr>
              <w:t>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General Chemistry for Engineers</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rFonts w:eastAsia="Calibri"/>
              </w:rPr>
            </w:pPr>
            <w:r w:rsidRPr="00B14F76">
              <w:t>Trang bị cho sinh viên kiến thức cơ bản về hóa học nhằm đặt nền tảng cho sinh viên khả năng đọc hiểu các tài liệu trong các những lĩnh vực khoa học, kỹ thuật có liên quan đến hóa học.</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rFonts w:eastAsia="Calibri"/>
              </w:rPr>
            </w:pPr>
            <w:r w:rsidRPr="00B14F76">
              <w:t>Viết</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rPr>
                <w:bCs/>
              </w:rPr>
              <w:t>Principles of Marxism-Leninism</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Trang bị những kiến thức về NLCCB của CN Mác-Leenin.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5</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tabs>
                <w:tab w:val="left" w:pos="3055"/>
              </w:tabs>
              <w:jc w:val="center"/>
            </w:pPr>
            <w:r w:rsidRPr="00B14F76">
              <w:t xml:space="preserve">Introduction to Construction Engineering </w:t>
            </w:r>
            <w:r w:rsidRPr="00B14F76">
              <w:lastRenderedPageBreak/>
              <w:t>Technology</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rPr>
              <w:lastRenderedPageBreak/>
              <w:t xml:space="preserve">Giúp sinh viên năm thứ nhất làm quen với môi trường </w:t>
            </w:r>
            <w:r w:rsidRPr="00B14F76">
              <w:rPr>
                <w:bCs/>
              </w:rPr>
              <w:lastRenderedPageBreak/>
              <w:t>mới và tiến bước thành công trên con đường trở thành kỹ sư.</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lastRenderedPageBreak/>
              <w:t>2+1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lastRenderedPageBreak/>
              <w:t>5</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Physical Education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pt-BR"/>
              </w:rPr>
              <w:t>Trang bị cho sinh viên kiến thức khái quát về lịch sử phát triển thể thao và phong trào Olimpic, lợi ích của việc tập luyện TDTT và các nguyên tắc, phương pháp tập luyện TDTT.</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6</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Academic English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lang w:val="pt-BR"/>
              </w:rPr>
              <w:t>Trang bị khả năng vận dụng các kiến thức Tiếng Anh ở trình độ tiền trung cấp.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rPr>
              <w:t>, thực hành</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7</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Academic English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lang w:val="pt-BR"/>
              </w:rPr>
              <w:t>SV đạt được trình độ ngôn ngữ tiền trung cấp.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(HK1)</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8</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Calculus II</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C</w:t>
            </w:r>
            <w:r w:rsidRPr="00B14F76">
              <w:rPr>
                <w:lang w:val="vi-VN"/>
              </w:rPr>
              <w:t xml:space="preserve">ung cấp các kiến thức cơ bản về phép tính tích phân của hàm một biến, chuỗi số, chuỗi </w:t>
            </w:r>
            <w:r w:rsidRPr="00B14F76">
              <w:t>lũy thừa, véctơ trong mặt phẳng và trong không gian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4</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9</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Probability with Applications</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t>Cung cấp các kiến thức về thống kê mô tả, xác suất sơ cấp, biến ngẫu nhiên và luật phân phối xác suất, các số đặc trưng của biến ngẫu nhiên, ước lượng tham số, kiểm định giả thuyết, hồi qui và phân tích phương sai.</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10</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Principles of Physics 1</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bCs/>
              </w:rPr>
              <w:t>Cung cấp cho sinh viên những nội dung cơ bản của vật lý bao gồm các phần cơ học và nhiệt học làm cơ sở cho việc tiếp cận các Học phần chuyên ngành trình độ đại học các ngành khoa học, kỹ thuật và công nghệ.</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Thực hành – vấn đáp</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11</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General law</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rPr>
                <w:lang w:val="vi-VN"/>
              </w:rPr>
            </w:pPr>
            <w:r w:rsidRPr="00B14F76">
              <w:rPr>
                <w:lang w:val="pt-BR"/>
              </w:rPr>
              <w:t xml:space="preserve">Trang bị cho sinh viên tất cả các ngành những kiến thức cơ bản về </w:t>
            </w:r>
            <w:r w:rsidRPr="00B14F76">
              <w:rPr>
                <w:bCs/>
              </w:rPr>
              <w:t>những kiến thức lý luận cơ bản nhất về Nhà nước và pháp luật .</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rPr>
                <w:lang w:val="vi-VN"/>
              </w:rP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12</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1D69" w:rsidRPr="00B14F76" w:rsidRDefault="00441D69" w:rsidP="00CF3EC7">
            <w:pPr>
              <w:jc w:val="center"/>
            </w:pPr>
            <w:r w:rsidRPr="00B14F76">
              <w:t>Ho Chi Minh’s Ideology</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Trình bày về cơ sở, nội dụng, quá trình hình thành và phát triển Tư tưởng Hồ Chí Minh.</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pPr>
            <w:r w:rsidRPr="00B14F76">
              <w:t>2</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13</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Physical Education 2</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t>Bóng chuyền</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1</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HK1-1718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Viết</w:t>
            </w:r>
            <w:r w:rsidRPr="00B14F76">
              <w:rPr>
                <w:rFonts w:eastAsia="Calibri"/>
                <w:lang w:val="vi-VN"/>
              </w:rPr>
              <w:t> </w:t>
            </w:r>
          </w:p>
        </w:tc>
      </w:tr>
      <w:tr w:rsidR="00441D69" w:rsidRPr="00B14F76" w:rsidTr="00CF3EC7">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14</w:t>
            </w:r>
          </w:p>
        </w:tc>
        <w:tc>
          <w:tcPr>
            <w:tcW w:w="8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Academic English 3</w:t>
            </w:r>
          </w:p>
        </w:tc>
        <w:tc>
          <w:tcPr>
            <w:tcW w:w="1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9A10DF">
            <w:pPr>
              <w:spacing w:before="120"/>
              <w:jc w:val="both"/>
            </w:pPr>
            <w:r w:rsidRPr="00B14F76">
              <w:rPr>
                <w:bCs/>
                <w:lang w:val="pt-BR"/>
              </w:rPr>
              <w:t>SV đạt được trình độ ngôn ngữ trung cấp.</w:t>
            </w:r>
          </w:p>
        </w:tc>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jc w:val="center"/>
              <w:rPr>
                <w:i/>
              </w:rPr>
            </w:pPr>
            <w:r w:rsidRPr="00B14F76">
              <w:rPr>
                <w:i/>
              </w:rPr>
              <w:t>3</w:t>
            </w:r>
          </w:p>
        </w:tc>
        <w:tc>
          <w:tcPr>
            <w:tcW w:w="6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HK2-1718 (HK2)</w:t>
            </w:r>
          </w:p>
        </w:tc>
        <w:tc>
          <w:tcPr>
            <w:tcW w:w="7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1D69" w:rsidRPr="00B14F76" w:rsidRDefault="00441D69" w:rsidP="00CF3EC7">
            <w:pPr>
              <w:spacing w:before="120"/>
              <w:jc w:val="center"/>
            </w:pPr>
            <w:r w:rsidRPr="00B14F76">
              <w:t>Thực hành – vấn đáp</w:t>
            </w:r>
          </w:p>
        </w:tc>
      </w:tr>
    </w:tbl>
    <w:p w:rsidR="00642CC0" w:rsidRPr="00B14F76" w:rsidRDefault="00642CC0" w:rsidP="00CE31AC">
      <w:pPr>
        <w:spacing w:before="120" w:after="120"/>
      </w:pPr>
    </w:p>
    <w:sectPr w:rsidR="00642CC0" w:rsidRPr="00B14F76" w:rsidSect="00B14F76">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0"/>
  </w:num>
  <w:num w:numId="5">
    <w:abstractNumId w:val="10"/>
  </w:num>
  <w:num w:numId="6">
    <w:abstractNumId w:val="27"/>
  </w:num>
  <w:num w:numId="7">
    <w:abstractNumId w:val="3"/>
  </w:num>
  <w:num w:numId="8">
    <w:abstractNumId w:val="9"/>
  </w:num>
  <w:num w:numId="9">
    <w:abstractNumId w:val="5"/>
  </w:num>
  <w:num w:numId="10">
    <w:abstractNumId w:val="17"/>
  </w:num>
  <w:num w:numId="11">
    <w:abstractNumId w:val="4"/>
  </w:num>
  <w:num w:numId="12">
    <w:abstractNumId w:val="25"/>
  </w:num>
  <w:num w:numId="13">
    <w:abstractNumId w:val="23"/>
  </w:num>
  <w:num w:numId="14">
    <w:abstractNumId w:val="16"/>
  </w:num>
  <w:num w:numId="15">
    <w:abstractNumId w:val="19"/>
  </w:num>
  <w:num w:numId="16">
    <w:abstractNumId w:val="15"/>
  </w:num>
  <w:num w:numId="17">
    <w:abstractNumId w:val="26"/>
  </w:num>
  <w:num w:numId="18">
    <w:abstractNumId w:val="2"/>
  </w:num>
  <w:num w:numId="19">
    <w:abstractNumId w:val="18"/>
  </w:num>
  <w:num w:numId="20">
    <w:abstractNumId w:val="24"/>
  </w:num>
  <w:num w:numId="21">
    <w:abstractNumId w:val="20"/>
  </w:num>
  <w:num w:numId="22">
    <w:abstractNumId w:val="1"/>
  </w:num>
  <w:num w:numId="23">
    <w:abstractNumId w:val="6"/>
  </w:num>
  <w:num w:numId="24">
    <w:abstractNumId w:val="14"/>
  </w:num>
  <w:num w:numId="25">
    <w:abstractNumId w:val="22"/>
  </w:num>
  <w:num w:numId="26">
    <w:abstractNumId w:val="7"/>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4CF4"/>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0F27"/>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8B2"/>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24A"/>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69"/>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40"/>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C0"/>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AF0"/>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0DF"/>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4F76"/>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1DE4B-7C0D-4959-B9E5-62ECE19C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2018-06-20T08:45:00Z</dcterms:created>
  <dcterms:modified xsi:type="dcterms:W3CDTF">2018-07-04T08:20:00Z</dcterms:modified>
</cp:coreProperties>
</file>